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22" w:rsidRPr="005018E7" w:rsidRDefault="00CA7B9C" w:rsidP="005018E7">
      <w:pPr>
        <w:tabs>
          <w:tab w:val="left" w:pos="3705"/>
        </w:tabs>
        <w:jc w:val="center"/>
        <w:rPr>
          <w:rFonts w:asciiTheme="minorHAnsi" w:hAnsiTheme="minorHAnsi"/>
        </w:rPr>
      </w:pPr>
      <w:r w:rsidRPr="005018E7">
        <w:rPr>
          <w:rFonts w:asciiTheme="minorHAnsi" w:hAnsiTheme="minorHAnsi"/>
          <w:b/>
        </w:rPr>
        <w:t>PROGRAMA DE CURSO</w:t>
      </w:r>
    </w:p>
    <w:p w:rsidR="0051606E" w:rsidRPr="005018E7" w:rsidRDefault="0051606E" w:rsidP="00CA7B9C">
      <w:pPr>
        <w:tabs>
          <w:tab w:val="left" w:pos="3705"/>
        </w:tabs>
        <w:jc w:val="center"/>
        <w:rPr>
          <w:rFonts w:asciiTheme="minorHAnsi" w:hAnsiTheme="minorHAnsi"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Identificación del curso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  <w:b/>
        </w:rPr>
        <w:t>Nombre de la asignatura:</w:t>
      </w:r>
      <w:r w:rsidR="00B53A8F" w:rsidRPr="005018E7">
        <w:rPr>
          <w:rFonts w:asciiTheme="minorHAnsi" w:hAnsiTheme="minorHAnsi"/>
        </w:rPr>
        <w:t xml:space="preserve"> </w:t>
      </w:r>
      <w:r w:rsidR="009A19CA" w:rsidRPr="005018E7">
        <w:rPr>
          <w:rFonts w:asciiTheme="minorHAnsi" w:hAnsiTheme="minorHAnsi"/>
        </w:rPr>
        <w:t>N</w:t>
      </w:r>
      <w:r w:rsidR="00B53A8F" w:rsidRPr="005018E7">
        <w:rPr>
          <w:rFonts w:asciiTheme="minorHAnsi" w:hAnsiTheme="minorHAnsi"/>
        </w:rPr>
        <w:t xml:space="preserve">eoliberalismo, </w:t>
      </w:r>
      <w:proofErr w:type="spellStart"/>
      <w:r w:rsidR="007645DE" w:rsidRPr="005018E7">
        <w:rPr>
          <w:rFonts w:asciiTheme="minorHAnsi" w:hAnsiTheme="minorHAnsi"/>
        </w:rPr>
        <w:t>biopolítica</w:t>
      </w:r>
      <w:proofErr w:type="spellEnd"/>
      <w:r w:rsidR="007645DE" w:rsidRPr="005018E7">
        <w:rPr>
          <w:rFonts w:asciiTheme="minorHAnsi" w:hAnsiTheme="minorHAnsi"/>
        </w:rPr>
        <w:t xml:space="preserve"> </w:t>
      </w:r>
      <w:r w:rsidR="009A19CA" w:rsidRPr="005018E7">
        <w:rPr>
          <w:rFonts w:asciiTheme="minorHAnsi" w:hAnsiTheme="minorHAnsi"/>
        </w:rPr>
        <w:t>y clínica psicoanalítica.</w:t>
      </w:r>
    </w:p>
    <w:p w:rsidR="00CA7B9C" w:rsidRPr="005018E7" w:rsidRDefault="00CA7B9C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  <w:b/>
        </w:rPr>
        <w:t>Profesor:</w:t>
      </w:r>
      <w:r w:rsidR="00B53A8F" w:rsidRPr="005018E7">
        <w:rPr>
          <w:rFonts w:asciiTheme="minorHAnsi" w:hAnsiTheme="minorHAnsi"/>
        </w:rPr>
        <w:t xml:space="preserve"> </w:t>
      </w:r>
      <w:r w:rsidR="009A19CA" w:rsidRPr="005018E7">
        <w:rPr>
          <w:rFonts w:asciiTheme="minorHAnsi" w:hAnsiTheme="minorHAnsi"/>
        </w:rPr>
        <w:t xml:space="preserve">Dr. </w:t>
      </w:r>
      <w:r w:rsidR="00CE5910">
        <w:rPr>
          <w:rFonts w:asciiTheme="minorHAnsi" w:hAnsiTheme="minorHAnsi"/>
        </w:rPr>
        <w:t>Rodrigo de la Fabiá</w:t>
      </w:r>
      <w:r w:rsidR="00B53A8F" w:rsidRPr="005018E7">
        <w:rPr>
          <w:rFonts w:asciiTheme="minorHAnsi" w:hAnsiTheme="minorHAnsi"/>
        </w:rPr>
        <w:t>n</w:t>
      </w:r>
      <w:r w:rsidR="007645DE" w:rsidRPr="005018E7">
        <w:rPr>
          <w:rFonts w:asciiTheme="minorHAnsi" w:hAnsiTheme="minorHAnsi"/>
        </w:rPr>
        <w:t xml:space="preserve"> A.</w:t>
      </w:r>
    </w:p>
    <w:p w:rsidR="00FC6F18" w:rsidRPr="005018E7" w:rsidRDefault="00FC6F18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  <w:b/>
        </w:rPr>
        <w:t>Profesor Invitado:</w:t>
      </w:r>
      <w:r w:rsidRPr="005018E7">
        <w:rPr>
          <w:rFonts w:asciiTheme="minorHAnsi" w:hAnsiTheme="minorHAnsi"/>
        </w:rPr>
        <w:t xml:space="preserve"> </w:t>
      </w:r>
      <w:proofErr w:type="spellStart"/>
      <w:r w:rsidRPr="005018E7">
        <w:rPr>
          <w:rFonts w:asciiTheme="minorHAnsi" w:hAnsiTheme="minorHAnsi"/>
        </w:rPr>
        <w:t>Dr</w:t>
      </w:r>
      <w:proofErr w:type="spellEnd"/>
      <w:r w:rsidRPr="005018E7">
        <w:rPr>
          <w:rFonts w:asciiTheme="minorHAnsi" w:hAnsiTheme="minorHAnsi"/>
        </w:rPr>
        <w:t xml:space="preserve"> © Patricio Rojas</w:t>
      </w:r>
      <w:r w:rsidR="007645DE" w:rsidRPr="005018E7">
        <w:rPr>
          <w:rFonts w:asciiTheme="minorHAnsi" w:hAnsiTheme="minorHAnsi"/>
        </w:rPr>
        <w:t xml:space="preserve"> N.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Descripción del curso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B20FBB" w:rsidRPr="005018E7" w:rsidRDefault="00B53A8F" w:rsidP="00B53A8F">
      <w:pPr>
        <w:pStyle w:val="Sinespaciado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La</w:t>
      </w:r>
      <w:r w:rsidR="00B20FBB" w:rsidRPr="005018E7">
        <w:rPr>
          <w:rFonts w:asciiTheme="minorHAnsi" w:hAnsiTheme="minorHAnsi"/>
        </w:rPr>
        <w:t xml:space="preserve"> </w:t>
      </w:r>
      <w:r w:rsidRPr="005018E7">
        <w:rPr>
          <w:rFonts w:asciiTheme="minorHAnsi" w:hAnsiTheme="minorHAnsi"/>
        </w:rPr>
        <w:t xml:space="preserve">clínica psicoanalítica fue fundada por </w:t>
      </w:r>
      <w:r w:rsidRPr="005018E7">
        <w:rPr>
          <w:rFonts w:asciiTheme="minorHAnsi" w:hAnsiTheme="minorHAnsi"/>
          <w:b/>
        </w:rPr>
        <w:t xml:space="preserve">Freud </w:t>
      </w:r>
      <w:r w:rsidRPr="005018E7">
        <w:rPr>
          <w:rFonts w:asciiTheme="minorHAnsi" w:hAnsiTheme="minorHAnsi"/>
        </w:rPr>
        <w:t xml:space="preserve">en el contexto del primer capitalismo, es decir, de un capitalismo orientado a la producción cuyo principal mecanismo de control era la represión. En la lógica del capitalismo </w:t>
      </w:r>
      <w:proofErr w:type="spellStart"/>
      <w:r w:rsidRPr="005018E7">
        <w:rPr>
          <w:rFonts w:asciiTheme="minorHAnsi" w:hAnsiTheme="minorHAnsi"/>
        </w:rPr>
        <w:t>weberiano</w:t>
      </w:r>
      <w:proofErr w:type="spellEnd"/>
      <w:r w:rsidR="00F31AF2" w:rsidRPr="005018E7">
        <w:rPr>
          <w:rFonts w:asciiTheme="minorHAnsi" w:hAnsiTheme="minorHAnsi"/>
        </w:rPr>
        <w:t>,</w:t>
      </w:r>
      <w:r w:rsidRPr="005018E7">
        <w:rPr>
          <w:rFonts w:asciiTheme="minorHAnsi" w:hAnsiTheme="minorHAnsi"/>
        </w:rPr>
        <w:t xml:space="preserve"> se trata de posponer un placer inmediato menor, por uno futuro mayor, es decir, es necesario reprimir la búsqueda del placer inmediato, trabaja</w:t>
      </w:r>
      <w:r w:rsidR="00B20FBB" w:rsidRPr="005018E7">
        <w:rPr>
          <w:rFonts w:asciiTheme="minorHAnsi" w:hAnsiTheme="minorHAnsi"/>
        </w:rPr>
        <w:t>r</w:t>
      </w:r>
      <w:r w:rsidRPr="005018E7">
        <w:rPr>
          <w:rFonts w:asciiTheme="minorHAnsi" w:hAnsiTheme="minorHAnsi"/>
        </w:rPr>
        <w:t xml:space="preserve"> y acumula</w:t>
      </w:r>
      <w:r w:rsidR="00B20FBB" w:rsidRPr="005018E7">
        <w:rPr>
          <w:rFonts w:asciiTheme="minorHAnsi" w:hAnsiTheme="minorHAnsi"/>
        </w:rPr>
        <w:t>r</w:t>
      </w:r>
      <w:r w:rsidRPr="005018E7">
        <w:rPr>
          <w:rFonts w:asciiTheme="minorHAnsi" w:hAnsiTheme="minorHAnsi"/>
        </w:rPr>
        <w:t xml:space="preserve"> capital, para luego ser recompensado con el acceso al goce.  </w:t>
      </w:r>
      <w:r w:rsidR="00B20FBB" w:rsidRPr="005018E7">
        <w:rPr>
          <w:rFonts w:asciiTheme="minorHAnsi" w:hAnsiTheme="minorHAnsi"/>
        </w:rPr>
        <w:t xml:space="preserve">Frente a esto, Freud mostró que tal promesa era una ilusión, que las renuncias lejos de asegurar el goce futuro, hacían que el superyó fuese aún más severo. </w:t>
      </w:r>
    </w:p>
    <w:p w:rsidR="00B20FBB" w:rsidRPr="005018E7" w:rsidRDefault="00B20FBB" w:rsidP="00B53A8F">
      <w:pPr>
        <w:pStyle w:val="Sinespaciado"/>
        <w:jc w:val="both"/>
        <w:rPr>
          <w:rFonts w:asciiTheme="minorHAnsi" w:hAnsiTheme="minorHAnsi"/>
        </w:rPr>
      </w:pPr>
    </w:p>
    <w:p w:rsidR="00B20FBB" w:rsidRPr="005018E7" w:rsidRDefault="00B20FBB" w:rsidP="00B53A8F">
      <w:pPr>
        <w:pStyle w:val="Sinespaciado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Sin  embargo, nuestras sociedades contemporáneas</w:t>
      </w:r>
      <w:r w:rsidR="00F31AF2" w:rsidRPr="005018E7">
        <w:rPr>
          <w:rFonts w:asciiTheme="minorHAnsi" w:hAnsiTheme="minorHAnsi"/>
        </w:rPr>
        <w:t>,</w:t>
      </w:r>
      <w:r w:rsidRPr="005018E7">
        <w:rPr>
          <w:rFonts w:asciiTheme="minorHAnsi" w:hAnsiTheme="minorHAnsi"/>
        </w:rPr>
        <w:t xml:space="preserve"> no parecen más estar regidas por dispositivos disciplinarios. Tal como lo mostró </w:t>
      </w:r>
      <w:r w:rsidRPr="005018E7">
        <w:rPr>
          <w:rFonts w:asciiTheme="minorHAnsi" w:hAnsiTheme="minorHAnsi"/>
          <w:b/>
        </w:rPr>
        <w:t>Foucault,</w:t>
      </w:r>
      <w:r w:rsidRPr="005018E7">
        <w:rPr>
          <w:rFonts w:asciiTheme="minorHAnsi" w:hAnsiTheme="minorHAnsi"/>
        </w:rPr>
        <w:t xml:space="preserve"> el liberalismo,</w:t>
      </w:r>
      <w:r w:rsidR="00D06D07" w:rsidRPr="005018E7">
        <w:rPr>
          <w:rFonts w:asciiTheme="minorHAnsi" w:hAnsiTheme="minorHAnsi"/>
        </w:rPr>
        <w:t xml:space="preserve"> y luego el neolib</w:t>
      </w:r>
      <w:r w:rsidRPr="005018E7">
        <w:rPr>
          <w:rFonts w:asciiTheme="minorHAnsi" w:hAnsiTheme="minorHAnsi"/>
        </w:rPr>
        <w:t>e</w:t>
      </w:r>
      <w:r w:rsidR="00D06D07" w:rsidRPr="005018E7">
        <w:rPr>
          <w:rFonts w:asciiTheme="minorHAnsi" w:hAnsiTheme="minorHAnsi"/>
        </w:rPr>
        <w:t>r</w:t>
      </w:r>
      <w:r w:rsidRPr="005018E7">
        <w:rPr>
          <w:rFonts w:asciiTheme="minorHAnsi" w:hAnsiTheme="minorHAnsi"/>
        </w:rPr>
        <w:t>alismo, operan con racionalidade</w:t>
      </w:r>
      <w:r w:rsidR="00D06D07" w:rsidRPr="005018E7">
        <w:rPr>
          <w:rFonts w:asciiTheme="minorHAnsi" w:hAnsiTheme="minorHAnsi"/>
        </w:rPr>
        <w:t>s de gobierno post-disciplinarias</w:t>
      </w:r>
      <w:r w:rsidRPr="005018E7">
        <w:rPr>
          <w:rFonts w:asciiTheme="minorHAnsi" w:hAnsiTheme="minorHAnsi"/>
        </w:rPr>
        <w:t>, es decir,  ya no por medio de la represión, sino de la gestión de la libertad y el deseo individual.</w:t>
      </w:r>
    </w:p>
    <w:p w:rsidR="00D06D07" w:rsidRPr="005018E7" w:rsidRDefault="00D06D07" w:rsidP="00B53A8F">
      <w:pPr>
        <w:pStyle w:val="Sinespaciado"/>
        <w:jc w:val="both"/>
        <w:rPr>
          <w:rFonts w:asciiTheme="minorHAnsi" w:hAnsiTheme="minorHAnsi"/>
        </w:rPr>
      </w:pPr>
    </w:p>
    <w:p w:rsidR="00D06D07" w:rsidRPr="005018E7" w:rsidRDefault="00D06D07" w:rsidP="00D06D07">
      <w:pPr>
        <w:pStyle w:val="Sinespaciado"/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El objetivo del presente seminario es hacer “comparecer” a la clínica psicoanalítica frente a estas nuevas configuraciones del poder y de la subjetividad. Para tal efecto, se trabajará en Lacan, sobre la cuestión de la ética del psicoanálisis, en particular nos interesamos en dos modelos del superyó que encontramos en su obra: el </w:t>
      </w:r>
      <w:r w:rsidR="00F31AF2" w:rsidRPr="005018E7">
        <w:rPr>
          <w:rFonts w:asciiTheme="minorHAnsi" w:hAnsiTheme="minorHAnsi"/>
        </w:rPr>
        <w:t xml:space="preserve">superyó griego y el cristiano. Este curso busca </w:t>
      </w:r>
      <w:r w:rsidR="007645DE" w:rsidRPr="005018E7">
        <w:rPr>
          <w:rFonts w:asciiTheme="minorHAnsi" w:hAnsiTheme="minorHAnsi"/>
        </w:rPr>
        <w:t xml:space="preserve"> poner en evidencia el vínculo posible entre esta última figura del superyó y la perspectiva </w:t>
      </w:r>
      <w:proofErr w:type="spellStart"/>
      <w:r w:rsidR="007645DE" w:rsidRPr="005018E7">
        <w:rPr>
          <w:rFonts w:asciiTheme="minorHAnsi" w:hAnsiTheme="minorHAnsi"/>
        </w:rPr>
        <w:t>foucaultiana</w:t>
      </w:r>
      <w:proofErr w:type="spellEnd"/>
      <w:r w:rsidR="007645DE" w:rsidRPr="005018E7">
        <w:rPr>
          <w:rFonts w:asciiTheme="minorHAnsi" w:hAnsiTheme="minorHAnsi"/>
        </w:rPr>
        <w:t xml:space="preserve"> de la </w:t>
      </w:r>
      <w:proofErr w:type="spellStart"/>
      <w:r w:rsidR="007645DE" w:rsidRPr="005018E7">
        <w:rPr>
          <w:rFonts w:asciiTheme="minorHAnsi" w:hAnsiTheme="minorHAnsi"/>
        </w:rPr>
        <w:t>biopolítica</w:t>
      </w:r>
      <w:proofErr w:type="spellEnd"/>
      <w:r w:rsidR="007645DE" w:rsidRPr="005018E7">
        <w:rPr>
          <w:rFonts w:asciiTheme="minorHAnsi" w:hAnsiTheme="minorHAnsi"/>
        </w:rPr>
        <w:t xml:space="preserve"> y de la </w:t>
      </w:r>
      <w:proofErr w:type="spellStart"/>
      <w:r w:rsidR="007645DE" w:rsidRPr="005018E7">
        <w:rPr>
          <w:rFonts w:asciiTheme="minorHAnsi" w:hAnsiTheme="minorHAnsi"/>
        </w:rPr>
        <w:t>gubernamentalidad</w:t>
      </w:r>
      <w:proofErr w:type="spellEnd"/>
      <w:r w:rsidR="007645DE" w:rsidRPr="005018E7">
        <w:rPr>
          <w:rFonts w:asciiTheme="minorHAnsi" w:hAnsiTheme="minorHAnsi"/>
        </w:rPr>
        <w:t xml:space="preserve"> neoliberal.  </w:t>
      </w:r>
    </w:p>
    <w:p w:rsidR="007645DE" w:rsidRPr="005018E7" w:rsidRDefault="007645DE" w:rsidP="00B53A8F">
      <w:pPr>
        <w:pStyle w:val="Sinespaciado"/>
        <w:jc w:val="both"/>
        <w:rPr>
          <w:rFonts w:asciiTheme="minorHAnsi" w:hAnsiTheme="minorHAnsi"/>
        </w:rPr>
      </w:pPr>
    </w:p>
    <w:p w:rsidR="00B53A8F" w:rsidRPr="005018E7" w:rsidRDefault="00B53A8F" w:rsidP="00B53A8F">
      <w:pPr>
        <w:tabs>
          <w:tab w:val="left" w:pos="3705"/>
        </w:tabs>
        <w:jc w:val="both"/>
        <w:rPr>
          <w:rFonts w:asciiTheme="minorHAnsi" w:hAnsiTheme="minorHAnsi"/>
          <w:b/>
        </w:rPr>
      </w:pPr>
    </w:p>
    <w:p w:rsidR="00CA7B9C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Objetivos</w:t>
      </w:r>
    </w:p>
    <w:p w:rsidR="00CE5910" w:rsidRPr="005018E7" w:rsidRDefault="00CE5910" w:rsidP="00CE5910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CA7B9C" w:rsidRPr="005018E7" w:rsidRDefault="009A19CA" w:rsidP="00CA7B9C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Objetivo general</w:t>
      </w:r>
    </w:p>
    <w:p w:rsidR="009A19CA" w:rsidRPr="005018E7" w:rsidRDefault="009A19CA" w:rsidP="009A19CA">
      <w:pPr>
        <w:pStyle w:val="Prrafodelista"/>
        <w:tabs>
          <w:tab w:val="left" w:pos="3705"/>
        </w:tabs>
        <w:ind w:left="0"/>
        <w:jc w:val="both"/>
        <w:rPr>
          <w:rFonts w:asciiTheme="minorHAnsi" w:hAnsiTheme="minorHAnsi"/>
          <w:b/>
        </w:rPr>
      </w:pPr>
    </w:p>
    <w:p w:rsidR="009A19CA" w:rsidRPr="005018E7" w:rsidRDefault="009A19CA" w:rsidP="009A19CA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Hacer un análisis crítico de la relación entre clínica psicoanalítica y política en el contexto de las sociedades occidentales contemporáneas.  </w:t>
      </w:r>
    </w:p>
    <w:p w:rsidR="009A19CA" w:rsidRPr="005018E7" w:rsidRDefault="009A19CA" w:rsidP="009A19CA">
      <w:pPr>
        <w:pStyle w:val="Prrafodelista"/>
        <w:tabs>
          <w:tab w:val="left" w:pos="3705"/>
        </w:tabs>
        <w:ind w:left="0"/>
        <w:jc w:val="both"/>
        <w:rPr>
          <w:rFonts w:asciiTheme="minorHAnsi" w:hAnsiTheme="minorHAnsi"/>
          <w:b/>
        </w:rPr>
      </w:pPr>
    </w:p>
    <w:p w:rsidR="009A19CA" w:rsidRPr="005018E7" w:rsidRDefault="009A19CA" w:rsidP="009A19CA">
      <w:pPr>
        <w:pStyle w:val="Prrafodelista"/>
        <w:tabs>
          <w:tab w:val="left" w:pos="3705"/>
        </w:tabs>
        <w:ind w:left="0"/>
        <w:jc w:val="both"/>
        <w:rPr>
          <w:rFonts w:asciiTheme="minorHAnsi" w:hAnsiTheme="minorHAnsi"/>
          <w:b/>
        </w:rPr>
      </w:pPr>
    </w:p>
    <w:p w:rsidR="005018E7" w:rsidRDefault="005018E7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5018E7" w:rsidRDefault="005018E7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B53A8F" w:rsidRPr="005018E7" w:rsidRDefault="00CA7B9C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Objetivos específicos</w:t>
      </w:r>
    </w:p>
    <w:p w:rsidR="009A19CA" w:rsidRPr="005018E7" w:rsidRDefault="009A19CA" w:rsidP="009A19CA">
      <w:pPr>
        <w:pStyle w:val="Prrafodelista"/>
        <w:tabs>
          <w:tab w:val="left" w:pos="3705"/>
        </w:tabs>
        <w:ind w:left="0"/>
        <w:jc w:val="both"/>
        <w:rPr>
          <w:rFonts w:asciiTheme="minorHAnsi" w:hAnsiTheme="minorHAnsi"/>
          <w:b/>
        </w:rPr>
      </w:pPr>
    </w:p>
    <w:p w:rsidR="00834B6E" w:rsidRPr="005018E7" w:rsidRDefault="009A19CA" w:rsidP="00834B6E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Que los alumnos  profundicen en las nociones de cura</w:t>
      </w:r>
      <w:r w:rsidR="00834B6E" w:rsidRPr="005018E7">
        <w:rPr>
          <w:rFonts w:asciiTheme="minorHAnsi" w:hAnsiTheme="minorHAnsi"/>
        </w:rPr>
        <w:t xml:space="preserve"> y superyó</w:t>
      </w:r>
      <w:r w:rsidRPr="005018E7">
        <w:rPr>
          <w:rFonts w:asciiTheme="minorHAnsi" w:hAnsiTheme="minorHAnsi"/>
        </w:rPr>
        <w:t xml:space="preserve"> en S. Freud y en J. Lacan.</w:t>
      </w:r>
    </w:p>
    <w:p w:rsidR="00834B6E" w:rsidRPr="005018E7" w:rsidRDefault="00834B6E" w:rsidP="00834B6E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Que los alumnos profundicen en la ética del psicoanálisis.</w:t>
      </w:r>
    </w:p>
    <w:p w:rsidR="009A19CA" w:rsidRPr="005018E7" w:rsidRDefault="009A19CA" w:rsidP="009A19CA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Que los alumnos puedan </w:t>
      </w:r>
      <w:r w:rsidR="00834B6E" w:rsidRPr="005018E7">
        <w:rPr>
          <w:rFonts w:asciiTheme="minorHAnsi" w:hAnsiTheme="minorHAnsi"/>
        </w:rPr>
        <w:t xml:space="preserve">hacer discutir estas nociones psicoanalíticas con las </w:t>
      </w:r>
      <w:r w:rsidR="00D06D07" w:rsidRPr="005018E7">
        <w:rPr>
          <w:rFonts w:asciiTheme="minorHAnsi" w:hAnsiTheme="minorHAnsi"/>
        </w:rPr>
        <w:t xml:space="preserve">racionalidades de gobierno </w:t>
      </w:r>
      <w:r w:rsidR="00834B6E" w:rsidRPr="005018E7">
        <w:rPr>
          <w:rFonts w:asciiTheme="minorHAnsi" w:hAnsiTheme="minorHAnsi"/>
        </w:rPr>
        <w:t>liberales y neoliberales.</w:t>
      </w:r>
    </w:p>
    <w:p w:rsidR="009A19CA" w:rsidRPr="005018E7" w:rsidRDefault="009A19CA" w:rsidP="009A19CA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Que los alumnos se introduzcan a</w:t>
      </w:r>
      <w:r w:rsidR="007645DE" w:rsidRPr="005018E7">
        <w:rPr>
          <w:rFonts w:asciiTheme="minorHAnsi" w:hAnsiTheme="minorHAnsi"/>
        </w:rPr>
        <w:t xml:space="preserve">l debate entre neoliberalismo, </w:t>
      </w:r>
      <w:proofErr w:type="spellStart"/>
      <w:r w:rsidR="007645DE" w:rsidRPr="005018E7">
        <w:rPr>
          <w:rFonts w:asciiTheme="minorHAnsi" w:hAnsiTheme="minorHAnsi"/>
        </w:rPr>
        <w:t>biopolítica</w:t>
      </w:r>
      <w:proofErr w:type="spellEnd"/>
      <w:r w:rsidR="007645DE" w:rsidRPr="005018E7">
        <w:rPr>
          <w:rFonts w:asciiTheme="minorHAnsi" w:hAnsiTheme="minorHAnsi"/>
        </w:rPr>
        <w:t xml:space="preserve"> y </w:t>
      </w:r>
      <w:proofErr w:type="spellStart"/>
      <w:r w:rsidR="007645DE" w:rsidRPr="005018E7">
        <w:rPr>
          <w:rFonts w:asciiTheme="minorHAnsi" w:hAnsiTheme="minorHAnsi"/>
        </w:rPr>
        <w:t>gubernamentalidad</w:t>
      </w:r>
      <w:proofErr w:type="spellEnd"/>
      <w:r w:rsidR="007645DE" w:rsidRPr="005018E7">
        <w:rPr>
          <w:rFonts w:asciiTheme="minorHAnsi" w:hAnsiTheme="minorHAnsi"/>
        </w:rPr>
        <w:t xml:space="preserve"> neoliberal</w:t>
      </w:r>
    </w:p>
    <w:p w:rsidR="009A19CA" w:rsidRPr="005018E7" w:rsidRDefault="009A19CA" w:rsidP="00834B6E">
      <w:pPr>
        <w:pStyle w:val="Prrafodelista"/>
        <w:tabs>
          <w:tab w:val="left" w:pos="709"/>
        </w:tabs>
        <w:jc w:val="both"/>
        <w:rPr>
          <w:rFonts w:asciiTheme="minorHAnsi" w:hAnsiTheme="minorHAnsi"/>
        </w:rPr>
      </w:pP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Contenidos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Primera Unidad</w:t>
      </w:r>
    </w:p>
    <w:p w:rsidR="00B53A8F" w:rsidRPr="005018E7" w:rsidRDefault="00B53A8F" w:rsidP="00CA7B9C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La dimensión política de la clínica freudiana</w:t>
      </w:r>
    </w:p>
    <w:p w:rsidR="00B53A8F" w:rsidRPr="005018E7" w:rsidRDefault="00B53A8F" w:rsidP="00B53A8F">
      <w:pPr>
        <w:pStyle w:val="Sinespaciado"/>
        <w:numPr>
          <w:ilvl w:val="0"/>
          <w:numId w:val="3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Lo individual y lo social en Freud: </w:t>
      </w:r>
      <w:proofErr w:type="spellStart"/>
      <w:r w:rsidRPr="005018E7">
        <w:rPr>
          <w:rFonts w:asciiTheme="minorHAnsi" w:hAnsiTheme="minorHAnsi"/>
        </w:rPr>
        <w:t>deconstruyendo</w:t>
      </w:r>
      <w:proofErr w:type="spellEnd"/>
      <w:r w:rsidRPr="005018E7">
        <w:rPr>
          <w:rFonts w:asciiTheme="minorHAnsi" w:hAnsiTheme="minorHAnsi"/>
        </w:rPr>
        <w:t xml:space="preserve"> al individuo.</w:t>
      </w:r>
    </w:p>
    <w:p w:rsidR="00B53A8F" w:rsidRPr="005018E7" w:rsidRDefault="00B53A8F" w:rsidP="00B53A8F">
      <w:pPr>
        <w:pStyle w:val="Sinespaciado"/>
        <w:numPr>
          <w:ilvl w:val="0"/>
          <w:numId w:val="3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Superyó y culpa en Freud </w:t>
      </w:r>
    </w:p>
    <w:p w:rsidR="00B53A8F" w:rsidRPr="005018E7" w:rsidRDefault="00B53A8F" w:rsidP="00B53A8F">
      <w:pPr>
        <w:pStyle w:val="Sinespaciado"/>
        <w:numPr>
          <w:ilvl w:val="0"/>
          <w:numId w:val="3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>La noción de cura en Freud y sus paradojas</w:t>
      </w:r>
    </w:p>
    <w:p w:rsidR="00B53A8F" w:rsidRPr="005018E7" w:rsidRDefault="00B53A8F" w:rsidP="00B53A8F">
      <w:pPr>
        <w:pStyle w:val="Sinespaciado"/>
        <w:ind w:left="1134"/>
        <w:rPr>
          <w:rFonts w:asciiTheme="minorHAnsi" w:hAnsiTheme="minorHAnsi"/>
        </w:rPr>
      </w:pPr>
    </w:p>
    <w:p w:rsidR="00834B6E" w:rsidRPr="005018E7" w:rsidRDefault="00834B6E" w:rsidP="00B53A8F">
      <w:pPr>
        <w:pStyle w:val="Sinespaciado"/>
        <w:ind w:left="1134"/>
        <w:rPr>
          <w:rFonts w:asciiTheme="minorHAnsi" w:hAnsiTheme="minorHAnsi"/>
        </w:rPr>
      </w:pPr>
    </w:p>
    <w:p w:rsidR="00834B6E" w:rsidRPr="005018E7" w:rsidRDefault="00834B6E" w:rsidP="00B53A8F">
      <w:pPr>
        <w:pStyle w:val="Sinespaciado"/>
        <w:ind w:left="1134"/>
        <w:rPr>
          <w:rFonts w:asciiTheme="minorHAnsi" w:hAnsiTheme="minorHAnsi"/>
        </w:rPr>
      </w:pPr>
    </w:p>
    <w:p w:rsidR="00B53A8F" w:rsidRPr="005018E7" w:rsidRDefault="00CA7B9C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Segunda Unidad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El paradigma trágico en psicoanálisis como una respuesta de Lacan a las paradojas freudianas.</w:t>
      </w:r>
    </w:p>
    <w:p w:rsidR="00B53A8F" w:rsidRPr="005018E7" w:rsidRDefault="00B53A8F" w:rsidP="00B53A8F">
      <w:pPr>
        <w:pStyle w:val="Sinespaciado"/>
        <w:numPr>
          <w:ilvl w:val="0"/>
          <w:numId w:val="4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>La ética del psicoanálisis a propósito de la lectura de Lacan de Antígona.</w:t>
      </w:r>
    </w:p>
    <w:p w:rsidR="00B53A8F" w:rsidRPr="005018E7" w:rsidRDefault="00B53A8F" w:rsidP="00B53A8F">
      <w:pPr>
        <w:pStyle w:val="Sinespaciado"/>
        <w:numPr>
          <w:ilvl w:val="0"/>
          <w:numId w:val="4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>El pasaje de la tragedia griega a la cristiana y su incidencia en la noción de superyó y cura en Lacan.</w:t>
      </w:r>
    </w:p>
    <w:p w:rsidR="00B53A8F" w:rsidRPr="005018E7" w:rsidRDefault="00B53A8F" w:rsidP="00B53A8F">
      <w:pPr>
        <w:pStyle w:val="Sinespaciado"/>
        <w:numPr>
          <w:ilvl w:val="0"/>
          <w:numId w:val="4"/>
        </w:numPr>
        <w:ind w:left="1134"/>
        <w:rPr>
          <w:rFonts w:asciiTheme="minorHAnsi" w:hAnsiTheme="minorHAnsi"/>
        </w:rPr>
      </w:pPr>
      <w:r w:rsidRPr="005018E7">
        <w:rPr>
          <w:rFonts w:asciiTheme="minorHAnsi" w:hAnsiTheme="minorHAnsi"/>
        </w:rPr>
        <w:t>Los fundamentos cristianos del superyó neoliberal.</w:t>
      </w:r>
    </w:p>
    <w:p w:rsidR="00B53A8F" w:rsidRPr="005018E7" w:rsidRDefault="00B53A8F" w:rsidP="00B53A8F">
      <w:pPr>
        <w:tabs>
          <w:tab w:val="left" w:pos="3705"/>
        </w:tabs>
        <w:jc w:val="both"/>
        <w:rPr>
          <w:rFonts w:asciiTheme="minorHAnsi" w:hAnsiTheme="minorHAnsi"/>
          <w:b/>
        </w:rPr>
      </w:pP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Tercera Unidad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Libertad individual como mecanismo de control social</w:t>
      </w:r>
    </w:p>
    <w:p w:rsidR="00B53A8F" w:rsidRPr="005018E7" w:rsidRDefault="00B53A8F" w:rsidP="00B53A8F">
      <w:pPr>
        <w:pStyle w:val="Sinespaciado"/>
        <w:numPr>
          <w:ilvl w:val="0"/>
          <w:numId w:val="5"/>
        </w:numPr>
        <w:ind w:left="993" w:hanging="338"/>
        <w:rPr>
          <w:rFonts w:asciiTheme="minorHAnsi" w:hAnsiTheme="minorHAnsi"/>
        </w:rPr>
      </w:pPr>
      <w:r w:rsidRPr="005018E7">
        <w:rPr>
          <w:rFonts w:asciiTheme="minorHAnsi" w:hAnsiTheme="minorHAnsi"/>
        </w:rPr>
        <w:t>Subjetividad y sujeción: entre Foucault y Lacan</w:t>
      </w:r>
    </w:p>
    <w:p w:rsidR="00B53A8F" w:rsidRPr="005018E7" w:rsidRDefault="00B53A8F" w:rsidP="00B53A8F">
      <w:pPr>
        <w:pStyle w:val="Sinespaciado"/>
        <w:numPr>
          <w:ilvl w:val="0"/>
          <w:numId w:val="5"/>
        </w:numPr>
        <w:ind w:left="993" w:hanging="338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La irrupción del </w:t>
      </w:r>
      <w:r w:rsidRPr="005018E7">
        <w:rPr>
          <w:rFonts w:asciiTheme="minorHAnsi" w:hAnsiTheme="minorHAnsi"/>
          <w:i/>
        </w:rPr>
        <w:t xml:space="preserve">Homo </w:t>
      </w:r>
      <w:proofErr w:type="spellStart"/>
      <w:r w:rsidRPr="005018E7">
        <w:rPr>
          <w:rFonts w:asciiTheme="minorHAnsi" w:hAnsiTheme="minorHAnsi"/>
          <w:i/>
        </w:rPr>
        <w:t>Economicus</w:t>
      </w:r>
      <w:proofErr w:type="spellEnd"/>
      <w:r w:rsidRPr="005018E7">
        <w:rPr>
          <w:rFonts w:asciiTheme="minorHAnsi" w:hAnsiTheme="minorHAnsi"/>
        </w:rPr>
        <w:t xml:space="preserve"> </w:t>
      </w:r>
      <w:r w:rsidR="00FC6F18" w:rsidRPr="005018E7">
        <w:rPr>
          <w:rFonts w:asciiTheme="minorHAnsi" w:hAnsiTheme="minorHAnsi"/>
        </w:rPr>
        <w:t>liberal al empresario de sí neoliberal.</w:t>
      </w:r>
    </w:p>
    <w:p w:rsidR="00B53A8F" w:rsidRPr="005018E7" w:rsidRDefault="00B53A8F" w:rsidP="00B53A8F">
      <w:pPr>
        <w:pStyle w:val="Sinespaciado"/>
        <w:numPr>
          <w:ilvl w:val="0"/>
          <w:numId w:val="5"/>
        </w:numPr>
        <w:ind w:left="993" w:hanging="338"/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Pasaje de los dispositivos de control social disciplinarios a los de seguridad: introducción a la </w:t>
      </w:r>
      <w:proofErr w:type="spellStart"/>
      <w:r w:rsidRPr="005018E7">
        <w:rPr>
          <w:rFonts w:asciiTheme="minorHAnsi" w:hAnsiTheme="minorHAnsi"/>
        </w:rPr>
        <w:t>bi</w:t>
      </w:r>
      <w:r w:rsidR="00D06D07" w:rsidRPr="005018E7">
        <w:rPr>
          <w:rFonts w:asciiTheme="minorHAnsi" w:hAnsiTheme="minorHAnsi"/>
        </w:rPr>
        <w:t>o</w:t>
      </w:r>
      <w:r w:rsidRPr="005018E7">
        <w:rPr>
          <w:rFonts w:asciiTheme="minorHAnsi" w:hAnsiTheme="minorHAnsi"/>
        </w:rPr>
        <w:t>política</w:t>
      </w:r>
      <w:proofErr w:type="spellEnd"/>
      <w:r w:rsidRPr="005018E7">
        <w:rPr>
          <w:rFonts w:asciiTheme="minorHAnsi" w:hAnsiTheme="minorHAnsi"/>
        </w:rPr>
        <w:t>.</w:t>
      </w:r>
    </w:p>
    <w:p w:rsidR="00B53A8F" w:rsidRPr="005018E7" w:rsidRDefault="00B53A8F" w:rsidP="00B53A8F">
      <w:pPr>
        <w:pStyle w:val="Sinespaciado"/>
        <w:ind w:left="993"/>
        <w:rPr>
          <w:rFonts w:asciiTheme="minorHAnsi" w:hAnsiTheme="minorHAnsi"/>
        </w:rPr>
      </w:pP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Cuarta Unidad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 xml:space="preserve">El psicoanálisis frente a la </w:t>
      </w:r>
      <w:proofErr w:type="spellStart"/>
      <w:r w:rsidRPr="005018E7">
        <w:rPr>
          <w:rFonts w:asciiTheme="minorHAnsi" w:hAnsiTheme="minorHAnsi"/>
          <w:b/>
        </w:rPr>
        <w:t>biopolítica</w:t>
      </w:r>
      <w:proofErr w:type="spellEnd"/>
      <w:r w:rsidRPr="005018E7">
        <w:rPr>
          <w:rFonts w:asciiTheme="minorHAnsi" w:hAnsiTheme="minorHAnsi"/>
          <w:b/>
        </w:rPr>
        <w:t>: preguntas y polémicas</w:t>
      </w:r>
    </w:p>
    <w:p w:rsidR="00B53A8F" w:rsidRPr="005018E7" w:rsidRDefault="00B53A8F" w:rsidP="00B53A8F">
      <w:pPr>
        <w:pStyle w:val="Sinespaciado"/>
        <w:numPr>
          <w:ilvl w:val="0"/>
          <w:numId w:val="6"/>
        </w:numPr>
        <w:ind w:left="993"/>
        <w:rPr>
          <w:rFonts w:asciiTheme="minorHAnsi" w:hAnsiTheme="minorHAnsi"/>
        </w:rPr>
      </w:pPr>
      <w:r w:rsidRPr="005018E7">
        <w:rPr>
          <w:rFonts w:asciiTheme="minorHAnsi" w:hAnsiTheme="minorHAnsi"/>
        </w:rPr>
        <w:lastRenderedPageBreak/>
        <w:t xml:space="preserve">¿Individualizar o colectivizar la demanda de cura? </w:t>
      </w:r>
    </w:p>
    <w:p w:rsidR="00B53A8F" w:rsidRPr="005018E7" w:rsidRDefault="00B53A8F" w:rsidP="00B53A8F">
      <w:pPr>
        <w:pStyle w:val="Sinespaciado"/>
        <w:numPr>
          <w:ilvl w:val="0"/>
          <w:numId w:val="6"/>
        </w:numPr>
        <w:ind w:left="993"/>
        <w:rPr>
          <w:rFonts w:asciiTheme="minorHAnsi" w:hAnsiTheme="minorHAnsi"/>
        </w:rPr>
      </w:pPr>
      <w:r w:rsidRPr="005018E7">
        <w:rPr>
          <w:rFonts w:asciiTheme="minorHAnsi" w:hAnsiTheme="minorHAnsi"/>
        </w:rPr>
        <w:t>¿Demanda de análisis y/o demanda de consumo?</w:t>
      </w:r>
    </w:p>
    <w:p w:rsidR="00B53A8F" w:rsidRPr="005018E7" w:rsidRDefault="00B53A8F" w:rsidP="00B53A8F">
      <w:pPr>
        <w:pStyle w:val="Sinespaciado"/>
        <w:numPr>
          <w:ilvl w:val="0"/>
          <w:numId w:val="6"/>
        </w:numPr>
        <w:ind w:left="993"/>
        <w:rPr>
          <w:rFonts w:asciiTheme="minorHAnsi" w:hAnsiTheme="minorHAnsi"/>
        </w:rPr>
      </w:pPr>
      <w:r w:rsidRPr="005018E7">
        <w:rPr>
          <w:rFonts w:asciiTheme="minorHAnsi" w:hAnsiTheme="minorHAnsi"/>
        </w:rPr>
        <w:t>¿Qué significa “escuchar el deseo” en una sociedad post-represiva?</w:t>
      </w:r>
    </w:p>
    <w:p w:rsidR="00B53A8F" w:rsidRPr="005018E7" w:rsidRDefault="00B53A8F" w:rsidP="00B53A8F">
      <w:pPr>
        <w:pStyle w:val="Sinespaciado"/>
        <w:numPr>
          <w:ilvl w:val="0"/>
          <w:numId w:val="6"/>
        </w:numPr>
        <w:ind w:left="993"/>
        <w:rPr>
          <w:rFonts w:asciiTheme="minorHAnsi" w:hAnsiTheme="minorHAnsi"/>
        </w:rPr>
      </w:pPr>
      <w:r w:rsidRPr="005018E7">
        <w:rPr>
          <w:rFonts w:asciiTheme="minorHAnsi" w:hAnsiTheme="minorHAnsi"/>
        </w:rPr>
        <w:t>¿Qué concepto de cura podemos sostener en el contexto neoliberal y de la sociedad de consumo?</w:t>
      </w:r>
    </w:p>
    <w:p w:rsidR="00B53A8F" w:rsidRPr="005018E7" w:rsidRDefault="00B53A8F" w:rsidP="00B53A8F">
      <w:pPr>
        <w:tabs>
          <w:tab w:val="left" w:pos="3705"/>
        </w:tabs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Metodología</w:t>
      </w:r>
    </w:p>
    <w:p w:rsidR="009A19CA" w:rsidRPr="005018E7" w:rsidRDefault="009A19CA" w:rsidP="009A19CA">
      <w:pPr>
        <w:pStyle w:val="Prrafodelista"/>
        <w:tabs>
          <w:tab w:val="left" w:pos="3705"/>
        </w:tabs>
        <w:ind w:left="360"/>
        <w:jc w:val="both"/>
        <w:rPr>
          <w:rFonts w:asciiTheme="minorHAnsi" w:hAnsiTheme="minorHAnsi"/>
          <w:b/>
        </w:rPr>
      </w:pPr>
    </w:p>
    <w:p w:rsidR="009A19CA" w:rsidRPr="005018E7" w:rsidRDefault="009A19CA" w:rsidP="009A19CA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Clases expositivas y presentación de textos por parte de los alumnos. El curso tiene la modalidad de un taller y por lo tanto se favorece la discusión y la participación activa de los alumnos.</w:t>
      </w:r>
    </w:p>
    <w:p w:rsidR="00B53A8F" w:rsidRPr="005018E7" w:rsidRDefault="00B53A8F" w:rsidP="00B53A8F">
      <w:pPr>
        <w:tabs>
          <w:tab w:val="left" w:pos="3705"/>
        </w:tabs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Evaluación</w:t>
      </w:r>
    </w:p>
    <w:p w:rsidR="009A19CA" w:rsidRPr="005018E7" w:rsidRDefault="009A19CA" w:rsidP="009A19CA">
      <w:pPr>
        <w:pStyle w:val="Prrafodelista"/>
        <w:tabs>
          <w:tab w:val="left" w:pos="3705"/>
        </w:tabs>
        <w:ind w:left="360"/>
        <w:jc w:val="both"/>
        <w:rPr>
          <w:rFonts w:asciiTheme="minorHAnsi" w:hAnsiTheme="minorHAnsi"/>
          <w:b/>
        </w:rPr>
      </w:pPr>
    </w:p>
    <w:p w:rsidR="009A19CA" w:rsidRPr="005018E7" w:rsidRDefault="00F31AF2" w:rsidP="009A19CA">
      <w:pPr>
        <w:pStyle w:val="Prrafodelista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/>
        </w:rPr>
      </w:pPr>
      <w:r w:rsidRPr="005018E7">
        <w:rPr>
          <w:rFonts w:asciiTheme="minorHAnsi" w:hAnsiTheme="minorHAnsi"/>
        </w:rPr>
        <w:t>Participación y la confección de una ficha bibliográfica (según pauta)</w:t>
      </w:r>
    </w:p>
    <w:p w:rsidR="00B53A8F" w:rsidRPr="005018E7" w:rsidRDefault="00B53A8F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834B6E" w:rsidRPr="005018E7" w:rsidRDefault="00834B6E" w:rsidP="00B53A8F">
      <w:pPr>
        <w:pStyle w:val="Prrafodelista"/>
        <w:tabs>
          <w:tab w:val="left" w:pos="3705"/>
        </w:tabs>
        <w:ind w:left="1080"/>
        <w:jc w:val="both"/>
        <w:rPr>
          <w:rFonts w:asciiTheme="minorHAnsi" w:hAnsiTheme="minorHAnsi"/>
          <w:b/>
        </w:rPr>
      </w:pPr>
    </w:p>
    <w:p w:rsidR="00CA7B9C" w:rsidRPr="005018E7" w:rsidRDefault="00CA7B9C" w:rsidP="00CA7B9C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Bibliografía Obligatoria</w:t>
      </w:r>
    </w:p>
    <w:p w:rsidR="00B53A8F" w:rsidRPr="005018E7" w:rsidRDefault="00B53A8F" w:rsidP="00FC6F18">
      <w:pPr>
        <w:pStyle w:val="Prrafodelista"/>
        <w:ind w:left="0"/>
        <w:rPr>
          <w:rFonts w:asciiTheme="minorHAnsi" w:hAnsiTheme="minorHAnsi"/>
          <w:b/>
        </w:rPr>
      </w:pPr>
    </w:p>
    <w:p w:rsidR="00FC6F18" w:rsidRPr="005018E7" w:rsidRDefault="00FC6F18" w:rsidP="00FC6F18">
      <w:pPr>
        <w:pStyle w:val="Prrafodelista"/>
        <w:ind w:left="0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Unidad 1:</w:t>
      </w:r>
    </w:p>
    <w:p w:rsidR="00FC6F18" w:rsidRPr="005018E7" w:rsidRDefault="00FC6F18" w:rsidP="00FC6F18">
      <w:pPr>
        <w:pStyle w:val="Prrafodelista"/>
        <w:ind w:left="0"/>
        <w:rPr>
          <w:rFonts w:asciiTheme="minorHAnsi" w:hAnsiTheme="minorHAnsi"/>
          <w:b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>Freud, Sigmund (1912/1988): Sobre la dinámica de la transferencia. En</w:t>
      </w:r>
      <w:r w:rsidRPr="005018E7">
        <w:rPr>
          <w:rFonts w:asciiTheme="minorHAnsi" w:hAnsiTheme="minorHAnsi"/>
          <w:i/>
        </w:rPr>
        <w:t>: Obras Completas, Vol. XII</w:t>
      </w:r>
      <w:r w:rsidRPr="005018E7">
        <w:rPr>
          <w:rFonts w:asciiTheme="minorHAnsi" w:hAnsiTheme="minorHAnsi"/>
        </w:rPr>
        <w:t xml:space="preserve">. Buenos Aires: </w:t>
      </w:r>
      <w:proofErr w:type="spellStart"/>
      <w:r w:rsidRPr="005018E7">
        <w:rPr>
          <w:rFonts w:asciiTheme="minorHAnsi" w:hAnsiTheme="minorHAnsi"/>
        </w:rPr>
        <w:t>Amorrortu</w:t>
      </w:r>
      <w:proofErr w:type="spellEnd"/>
      <w:r w:rsidRPr="005018E7">
        <w:rPr>
          <w:rFonts w:asciiTheme="minorHAnsi" w:hAnsiTheme="minorHAnsi"/>
        </w:rPr>
        <w:t xml:space="preserve"> Editores.</w:t>
      </w:r>
    </w:p>
    <w:p w:rsidR="00B53A8F" w:rsidRPr="005018E7" w:rsidRDefault="00B53A8F" w:rsidP="00B53A8F">
      <w:pPr>
        <w:pStyle w:val="Sinespaciado"/>
        <w:ind w:left="720"/>
        <w:rPr>
          <w:rFonts w:asciiTheme="minorHAnsi" w:hAnsiTheme="minorHAnsi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Freud, Sigmund (1921/1988): </w:t>
      </w:r>
      <w:r w:rsidRPr="005018E7">
        <w:rPr>
          <w:rFonts w:asciiTheme="minorHAnsi" w:hAnsiTheme="minorHAnsi"/>
          <w:i/>
        </w:rPr>
        <w:t>Psicología de las Masas y Análisis del Yo</w:t>
      </w:r>
      <w:r w:rsidRPr="005018E7">
        <w:rPr>
          <w:rFonts w:asciiTheme="minorHAnsi" w:hAnsiTheme="minorHAnsi"/>
        </w:rPr>
        <w:t xml:space="preserve">. En: Obras Completas, Vol. XVIII. Buenos Aires: </w:t>
      </w:r>
      <w:proofErr w:type="spellStart"/>
      <w:r w:rsidRPr="005018E7">
        <w:rPr>
          <w:rFonts w:asciiTheme="minorHAnsi" w:hAnsiTheme="minorHAnsi"/>
        </w:rPr>
        <w:t>Amorrortu</w:t>
      </w:r>
      <w:proofErr w:type="spellEnd"/>
      <w:r w:rsidRPr="005018E7">
        <w:rPr>
          <w:rFonts w:asciiTheme="minorHAnsi" w:hAnsiTheme="minorHAnsi"/>
        </w:rPr>
        <w:t xml:space="preserve"> Editores.</w:t>
      </w:r>
    </w:p>
    <w:p w:rsidR="00B53A8F" w:rsidRPr="005018E7" w:rsidRDefault="00B53A8F" w:rsidP="00B53A8F">
      <w:pPr>
        <w:pStyle w:val="Sinespaciado"/>
        <w:rPr>
          <w:rFonts w:asciiTheme="minorHAnsi" w:hAnsiTheme="minorHAnsi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Freud, Sigmund (1930/1988): El Malestar en la Cultura. En: </w:t>
      </w:r>
      <w:r w:rsidRPr="005018E7">
        <w:rPr>
          <w:rFonts w:asciiTheme="minorHAnsi" w:hAnsiTheme="minorHAnsi"/>
          <w:i/>
        </w:rPr>
        <w:t>Obras Completas, Vol. XXI</w:t>
      </w:r>
      <w:r w:rsidRPr="005018E7">
        <w:rPr>
          <w:rFonts w:asciiTheme="minorHAnsi" w:hAnsiTheme="minorHAnsi"/>
        </w:rPr>
        <w:t xml:space="preserve">. Buenos Aires: </w:t>
      </w:r>
      <w:proofErr w:type="spellStart"/>
      <w:r w:rsidRPr="005018E7">
        <w:rPr>
          <w:rFonts w:asciiTheme="minorHAnsi" w:hAnsiTheme="minorHAnsi"/>
        </w:rPr>
        <w:t>Amorrortu</w:t>
      </w:r>
      <w:proofErr w:type="spellEnd"/>
      <w:r w:rsidRPr="005018E7">
        <w:rPr>
          <w:rFonts w:asciiTheme="minorHAnsi" w:hAnsiTheme="minorHAnsi"/>
        </w:rPr>
        <w:t xml:space="preserve"> Editores.</w:t>
      </w:r>
    </w:p>
    <w:p w:rsidR="00B53A8F" w:rsidRPr="005018E7" w:rsidRDefault="00B53A8F" w:rsidP="00B53A8F">
      <w:pPr>
        <w:pStyle w:val="Sinespaciado"/>
        <w:rPr>
          <w:rFonts w:asciiTheme="minorHAnsi" w:hAnsiTheme="minorHAnsi"/>
        </w:rPr>
      </w:pPr>
    </w:p>
    <w:p w:rsidR="00D71669" w:rsidRPr="005018E7" w:rsidRDefault="00B53A8F" w:rsidP="00D71669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Weber, Max (2011): El espíritu del Capitalismo. En: </w:t>
      </w:r>
      <w:r w:rsidRPr="005018E7">
        <w:rPr>
          <w:rFonts w:asciiTheme="minorHAnsi" w:hAnsiTheme="minorHAnsi"/>
          <w:i/>
        </w:rPr>
        <w:t>La Ética Protestante y el Espíritu del Capitalismo</w:t>
      </w:r>
      <w:r w:rsidRPr="005018E7">
        <w:rPr>
          <w:rFonts w:asciiTheme="minorHAnsi" w:hAnsiTheme="minorHAnsi"/>
        </w:rPr>
        <w:t>. México: Fondo de Cultura Económica.</w:t>
      </w:r>
    </w:p>
    <w:p w:rsidR="00D71669" w:rsidRPr="005018E7" w:rsidRDefault="00D71669" w:rsidP="00D71669">
      <w:pPr>
        <w:pStyle w:val="Sinespaciado"/>
        <w:rPr>
          <w:rFonts w:asciiTheme="minorHAnsi" w:hAnsiTheme="minorHAnsi"/>
        </w:rPr>
      </w:pPr>
    </w:p>
    <w:p w:rsidR="00D71669" w:rsidRPr="005018E7" w:rsidRDefault="00D71669" w:rsidP="00D71669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De La </w:t>
      </w:r>
      <w:proofErr w:type="spellStart"/>
      <w:r w:rsidRPr="005018E7">
        <w:rPr>
          <w:rFonts w:asciiTheme="minorHAnsi" w:hAnsiTheme="minorHAnsi"/>
        </w:rPr>
        <w:t>Fabian</w:t>
      </w:r>
      <w:proofErr w:type="spellEnd"/>
      <w:r w:rsidRPr="005018E7">
        <w:rPr>
          <w:rFonts w:asciiTheme="minorHAnsi" w:hAnsiTheme="minorHAnsi"/>
        </w:rPr>
        <w:t xml:space="preserve">, R. (2014) De la irreductible presencia del salvaje </w:t>
      </w:r>
      <w:proofErr w:type="spellStart"/>
      <w:r w:rsidRPr="005018E7">
        <w:rPr>
          <w:rFonts w:asciiTheme="minorHAnsi" w:hAnsiTheme="minorHAnsi"/>
        </w:rPr>
        <w:t>hobbesiano</w:t>
      </w:r>
      <w:proofErr w:type="spellEnd"/>
      <w:r w:rsidRPr="005018E7">
        <w:rPr>
          <w:rFonts w:asciiTheme="minorHAnsi" w:hAnsiTheme="minorHAnsi"/>
        </w:rPr>
        <w:t xml:space="preserve"> en la obra de Sigmund Freud. </w:t>
      </w:r>
      <w:r w:rsidRPr="005018E7">
        <w:rPr>
          <w:rFonts w:asciiTheme="minorHAnsi" w:hAnsiTheme="minorHAnsi"/>
          <w:i/>
        </w:rPr>
        <w:t>Revista Aurora,</w:t>
      </w:r>
      <w:r w:rsidRPr="005018E7">
        <w:rPr>
          <w:rFonts w:asciiTheme="minorHAnsi" w:hAnsiTheme="minorHAnsi"/>
        </w:rPr>
        <w:t xml:space="preserve"> 26 (38): 15-37</w:t>
      </w:r>
    </w:p>
    <w:p w:rsidR="00D71669" w:rsidRPr="005018E7" w:rsidRDefault="00ED0D7C" w:rsidP="00D71669">
      <w:pPr>
        <w:ind w:left="720"/>
        <w:rPr>
          <w:rFonts w:asciiTheme="minorHAnsi" w:hAnsiTheme="minorHAnsi"/>
          <w:lang w:val="en-US"/>
        </w:rPr>
      </w:pPr>
      <w:hyperlink r:id="rId8" w:history="1">
        <w:r w:rsidR="00D71669" w:rsidRPr="005018E7">
          <w:rPr>
            <w:rStyle w:val="Hipervnculo"/>
            <w:rFonts w:asciiTheme="minorHAnsi" w:hAnsiTheme="minorHAnsi"/>
            <w:lang w:val="en-US"/>
          </w:rPr>
          <w:t>file:///C:/Users/rodrigo.delafabian/Downloads/rf-12719%20(7).pdf</w:t>
        </w:r>
      </w:hyperlink>
    </w:p>
    <w:p w:rsidR="00D71669" w:rsidRPr="005018E7" w:rsidRDefault="00D71669" w:rsidP="00834B6E">
      <w:pPr>
        <w:pStyle w:val="Sinespaciado"/>
        <w:ind w:left="720"/>
        <w:rPr>
          <w:rFonts w:asciiTheme="minorHAnsi" w:hAnsiTheme="minorHAnsi"/>
          <w:lang w:val="en-US"/>
        </w:rPr>
      </w:pPr>
    </w:p>
    <w:p w:rsidR="00FC6F18" w:rsidRPr="005018E7" w:rsidRDefault="00FC6F18" w:rsidP="00FC6F18">
      <w:pPr>
        <w:pStyle w:val="Prrafodelista"/>
        <w:ind w:left="0"/>
        <w:rPr>
          <w:rFonts w:asciiTheme="minorHAnsi" w:hAnsiTheme="minorHAnsi"/>
          <w:lang w:val="en-US"/>
        </w:rPr>
      </w:pPr>
    </w:p>
    <w:p w:rsidR="005018E7" w:rsidRPr="00CE5910" w:rsidRDefault="005018E7" w:rsidP="00FC6F18">
      <w:pPr>
        <w:pStyle w:val="Prrafodelista"/>
        <w:ind w:left="0"/>
        <w:rPr>
          <w:rFonts w:asciiTheme="minorHAnsi" w:hAnsiTheme="minorHAnsi"/>
          <w:b/>
          <w:lang w:val="en-US"/>
        </w:rPr>
      </w:pPr>
    </w:p>
    <w:p w:rsidR="005018E7" w:rsidRPr="00CE5910" w:rsidRDefault="005018E7" w:rsidP="00FC6F18">
      <w:pPr>
        <w:pStyle w:val="Prrafodelista"/>
        <w:ind w:left="0"/>
        <w:rPr>
          <w:rFonts w:asciiTheme="minorHAnsi" w:hAnsiTheme="minorHAnsi"/>
          <w:b/>
          <w:lang w:val="en-US"/>
        </w:rPr>
      </w:pPr>
    </w:p>
    <w:p w:rsidR="00FC6F18" w:rsidRPr="005018E7" w:rsidRDefault="00FC6F18" w:rsidP="00FC6F18">
      <w:pPr>
        <w:pStyle w:val="Prrafodelista"/>
        <w:ind w:left="0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Unidad 2:</w:t>
      </w:r>
    </w:p>
    <w:p w:rsidR="00D71669" w:rsidRPr="005018E7" w:rsidRDefault="00D71669" w:rsidP="00D71669">
      <w:pPr>
        <w:pStyle w:val="Sinespaciado"/>
        <w:ind w:left="720"/>
        <w:rPr>
          <w:rFonts w:asciiTheme="minorHAnsi" w:hAnsiTheme="minorHAnsi"/>
          <w:lang w:val="en-US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  <w:b/>
        </w:rPr>
      </w:pPr>
      <w:r w:rsidRPr="005018E7">
        <w:rPr>
          <w:rFonts w:asciiTheme="minorHAnsi" w:eastAsia="Arial Unicode MS" w:hAnsiTheme="minorHAnsi"/>
          <w:color w:val="000000"/>
          <w:shd w:val="clear" w:color="auto" w:fill="FFFFFF"/>
          <w:lang w:val="fr-FR"/>
        </w:rPr>
        <w:t>Claudel, Paul (1972).</w:t>
      </w:r>
      <w:r w:rsidRPr="005018E7">
        <w:rPr>
          <w:rStyle w:val="apple-converted-space"/>
          <w:rFonts w:asciiTheme="minorHAnsi" w:eastAsia="Arial Unicode MS" w:hAnsiTheme="minorHAnsi"/>
          <w:color w:val="000000"/>
          <w:shd w:val="clear" w:color="auto" w:fill="FFFFFF"/>
          <w:lang w:val="fr-FR"/>
        </w:rPr>
        <w:t> </w:t>
      </w:r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  <w:lang w:val="fr-FR"/>
        </w:rPr>
        <w:t>L'Otage</w:t>
      </w:r>
      <w:r w:rsidRPr="005018E7">
        <w:rPr>
          <w:rFonts w:asciiTheme="minorHAnsi" w:eastAsia="Arial Unicode MS" w:hAnsiTheme="minorHAnsi"/>
          <w:color w:val="000000"/>
          <w:shd w:val="clear" w:color="auto" w:fill="FFFFFF"/>
          <w:lang w:val="fr-FR"/>
        </w:rPr>
        <w:t>. Paris: Gallimard.</w:t>
      </w:r>
      <w:r w:rsidR="00FC6F18" w:rsidRPr="005018E7">
        <w:rPr>
          <w:rFonts w:asciiTheme="minorHAnsi" w:eastAsia="Arial Unicode MS" w:hAnsiTheme="minorHAnsi"/>
          <w:color w:val="000000"/>
          <w:shd w:val="clear" w:color="auto" w:fill="FFFFFF"/>
          <w:lang w:val="fr-FR"/>
        </w:rPr>
        <w:t xml:space="preserve"> </w:t>
      </w:r>
      <w:r w:rsidR="00FC6F18" w:rsidRPr="005018E7">
        <w:rPr>
          <w:rFonts w:asciiTheme="minorHAnsi" w:eastAsia="Arial Unicode MS" w:hAnsiTheme="minorHAnsi"/>
          <w:color w:val="000000"/>
          <w:shd w:val="clear" w:color="auto" w:fill="FFFFFF"/>
        </w:rPr>
        <w:t>(el texto en español estará disponible en el curso)</w:t>
      </w:r>
    </w:p>
    <w:p w:rsidR="00B53A8F" w:rsidRPr="005018E7" w:rsidRDefault="00B53A8F" w:rsidP="00B53A8F">
      <w:pPr>
        <w:pStyle w:val="Sinespaciado"/>
        <w:ind w:left="360"/>
        <w:rPr>
          <w:rFonts w:asciiTheme="minorHAnsi" w:hAnsiTheme="minorHAnsi"/>
          <w:b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  <w:b/>
        </w:rPr>
      </w:pPr>
      <w:r w:rsidRPr="005018E7">
        <w:rPr>
          <w:rFonts w:asciiTheme="minorHAnsi" w:hAnsiTheme="minorHAnsi"/>
        </w:rPr>
        <w:t xml:space="preserve">Lacan, Jacques (1995): La esencia de la tragedia. Un comentario de </w:t>
      </w:r>
      <w:r w:rsidRPr="005018E7">
        <w:rPr>
          <w:rFonts w:asciiTheme="minorHAnsi" w:hAnsiTheme="minorHAnsi"/>
          <w:i/>
        </w:rPr>
        <w:t>Antígona</w:t>
      </w:r>
      <w:r w:rsidRPr="005018E7">
        <w:rPr>
          <w:rFonts w:asciiTheme="minorHAnsi" w:hAnsiTheme="minorHAnsi"/>
        </w:rPr>
        <w:t xml:space="preserve"> de </w:t>
      </w:r>
      <w:proofErr w:type="spellStart"/>
      <w:r w:rsidRPr="005018E7">
        <w:rPr>
          <w:rFonts w:asciiTheme="minorHAnsi" w:hAnsiTheme="minorHAnsi"/>
        </w:rPr>
        <w:t>Sófloques</w:t>
      </w:r>
      <w:proofErr w:type="spellEnd"/>
      <w:r w:rsidRPr="005018E7">
        <w:rPr>
          <w:rFonts w:asciiTheme="minorHAnsi" w:hAnsiTheme="minorHAnsi"/>
        </w:rPr>
        <w:t xml:space="preserve"> (pp. 293-324). La dimensión Trágica de la Experiencia Analítica (pp. 347-389). En: </w:t>
      </w:r>
      <w:r w:rsidRPr="005018E7">
        <w:rPr>
          <w:rFonts w:asciiTheme="minorHAnsi" w:hAnsiTheme="minorHAnsi"/>
          <w:i/>
        </w:rPr>
        <w:t>El Seminario libro 7, La Ética del Psicoanálisis</w:t>
      </w:r>
      <w:r w:rsidRPr="005018E7">
        <w:rPr>
          <w:rFonts w:asciiTheme="minorHAnsi" w:hAnsiTheme="minorHAnsi"/>
        </w:rPr>
        <w:t>. Argentina: Paidós.</w:t>
      </w:r>
    </w:p>
    <w:p w:rsidR="00B53A8F" w:rsidRPr="005018E7" w:rsidRDefault="00B53A8F" w:rsidP="00B53A8F">
      <w:pPr>
        <w:pStyle w:val="Sinespaciado"/>
        <w:rPr>
          <w:rFonts w:asciiTheme="minorHAnsi" w:hAnsiTheme="minorHAnsi"/>
          <w:b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  <w:b/>
        </w:rPr>
      </w:pPr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 xml:space="preserve">Lacan, Jacques (2008): El no de </w:t>
      </w:r>
      <w:proofErr w:type="spellStart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Sygne</w:t>
      </w:r>
      <w:proofErr w:type="spellEnd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. En:</w:t>
      </w:r>
      <w:r w:rsidRPr="005018E7">
        <w:rPr>
          <w:rStyle w:val="apple-converted-space"/>
          <w:rFonts w:asciiTheme="minorHAnsi" w:eastAsia="Arial Unicode MS" w:hAnsiTheme="minorHAnsi"/>
          <w:color w:val="000000"/>
          <w:shd w:val="clear" w:color="auto" w:fill="FFFFFF"/>
        </w:rPr>
        <w:t> </w:t>
      </w:r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>El seminario libro 8</w:t>
      </w:r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 xml:space="preserve">. </w:t>
      </w:r>
      <w:r w:rsidRPr="005018E7">
        <w:rPr>
          <w:rFonts w:asciiTheme="minorHAnsi" w:eastAsia="Arial Unicode MS" w:hAnsiTheme="minorHAnsi"/>
          <w:i/>
          <w:color w:val="000000"/>
          <w:shd w:val="clear" w:color="auto" w:fill="FFFFFF"/>
        </w:rPr>
        <w:t>La Transferencia.</w:t>
      </w:r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 xml:space="preserve"> Buenos Aires: Ediciones </w:t>
      </w:r>
      <w:proofErr w:type="spellStart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Paidós</w:t>
      </w:r>
      <w:proofErr w:type="spellEnd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.</w:t>
      </w:r>
    </w:p>
    <w:p w:rsidR="00B53A8F" w:rsidRPr="005018E7" w:rsidRDefault="00B53A8F" w:rsidP="00B53A8F">
      <w:pPr>
        <w:pStyle w:val="Sinespaciado"/>
        <w:rPr>
          <w:rFonts w:asciiTheme="minorHAnsi" w:hAnsiTheme="minorHAnsi"/>
        </w:rPr>
      </w:pPr>
    </w:p>
    <w:p w:rsidR="00B53A8F" w:rsidRPr="005018E7" w:rsidRDefault="00B53A8F" w:rsidP="00FC6F18">
      <w:pPr>
        <w:pStyle w:val="Sinespaciado"/>
        <w:rPr>
          <w:rFonts w:asciiTheme="minorHAnsi" w:hAnsiTheme="minorHAnsi"/>
        </w:rPr>
      </w:pPr>
    </w:p>
    <w:p w:rsidR="00B53A8F" w:rsidRPr="005018E7" w:rsidRDefault="00FC6F18" w:rsidP="00FC6F18">
      <w:pPr>
        <w:pStyle w:val="Sinespaciado"/>
        <w:rPr>
          <w:rFonts w:asciiTheme="minorHAnsi" w:hAnsiTheme="minorHAnsi"/>
          <w:b/>
        </w:rPr>
      </w:pPr>
      <w:r w:rsidRPr="005018E7">
        <w:rPr>
          <w:rFonts w:asciiTheme="minorHAnsi" w:hAnsiTheme="minorHAnsi"/>
          <w:b/>
        </w:rPr>
        <w:t>Unidades 3 y 4:</w:t>
      </w:r>
    </w:p>
    <w:p w:rsidR="00B53A8F" w:rsidRPr="005018E7" w:rsidRDefault="00B53A8F" w:rsidP="00B53A8F">
      <w:pPr>
        <w:pStyle w:val="Sinespaciado"/>
        <w:ind w:left="720"/>
        <w:rPr>
          <w:rFonts w:asciiTheme="minorHAnsi" w:hAnsiTheme="minorHAnsi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Foucault, Michel (1977): Derecho de muerte y poder sobre la vida. En: </w:t>
      </w:r>
      <w:r w:rsidRPr="005018E7">
        <w:rPr>
          <w:rFonts w:asciiTheme="minorHAnsi" w:hAnsiTheme="minorHAnsi"/>
          <w:i/>
        </w:rPr>
        <w:t>Historia de la sexualidad. Vol. 1 La voluntad de Saber</w:t>
      </w:r>
      <w:r w:rsidRPr="005018E7">
        <w:rPr>
          <w:rFonts w:asciiTheme="minorHAnsi" w:hAnsiTheme="minorHAnsi"/>
        </w:rPr>
        <w:t>. México: Siglo XXI.</w:t>
      </w:r>
    </w:p>
    <w:p w:rsidR="00B53A8F" w:rsidRPr="005018E7" w:rsidRDefault="00B53A8F" w:rsidP="00B53A8F">
      <w:pPr>
        <w:pStyle w:val="Prrafodelista"/>
        <w:rPr>
          <w:rFonts w:asciiTheme="minorHAnsi" w:hAnsiTheme="minorHAnsi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Foucault, Michel (2006): </w:t>
      </w:r>
      <w:r w:rsidRPr="005018E7">
        <w:rPr>
          <w:rFonts w:asciiTheme="minorHAnsi" w:hAnsiTheme="minorHAnsi"/>
          <w:i/>
        </w:rPr>
        <w:t xml:space="preserve">Seguridad, territorio y población. Curso en el </w:t>
      </w:r>
      <w:proofErr w:type="spellStart"/>
      <w:r w:rsidRPr="005018E7">
        <w:rPr>
          <w:rFonts w:asciiTheme="minorHAnsi" w:hAnsiTheme="minorHAnsi"/>
          <w:i/>
        </w:rPr>
        <w:t>Collège</w:t>
      </w:r>
      <w:proofErr w:type="spellEnd"/>
      <w:r w:rsidRPr="005018E7">
        <w:rPr>
          <w:rFonts w:asciiTheme="minorHAnsi" w:hAnsiTheme="minorHAnsi"/>
          <w:i/>
        </w:rPr>
        <w:t xml:space="preserve"> de France, 1977-1978</w:t>
      </w:r>
      <w:r w:rsidRPr="005018E7">
        <w:rPr>
          <w:rFonts w:asciiTheme="minorHAnsi" w:hAnsiTheme="minorHAnsi"/>
        </w:rPr>
        <w:t>. Argentina: Fondo de Cultura Económica. Las clases siguientes: 11, 18 y 25 de enero de 1978.</w:t>
      </w:r>
    </w:p>
    <w:p w:rsidR="00B53A8F" w:rsidRPr="005018E7" w:rsidRDefault="00B53A8F" w:rsidP="00B53A8F">
      <w:pPr>
        <w:pStyle w:val="Prrafodelista"/>
        <w:rPr>
          <w:rFonts w:asciiTheme="minorHAnsi" w:hAnsiTheme="minorHAnsi"/>
        </w:rPr>
      </w:pPr>
    </w:p>
    <w:p w:rsidR="00B53A8F" w:rsidRPr="005018E7" w:rsidRDefault="00B53A8F" w:rsidP="00B53A8F">
      <w:pPr>
        <w:pStyle w:val="Sinespaciado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Foucault, Michel (2007):</w:t>
      </w:r>
      <w:r w:rsidRPr="005018E7">
        <w:rPr>
          <w:rStyle w:val="apple-converted-space"/>
          <w:rFonts w:asciiTheme="minorHAnsi" w:eastAsia="Arial Unicode MS" w:hAnsiTheme="minorHAnsi"/>
          <w:color w:val="000000"/>
          <w:shd w:val="clear" w:color="auto" w:fill="FFFFFF"/>
        </w:rPr>
        <w:t> </w:t>
      </w:r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 xml:space="preserve">Nacimiento de la </w:t>
      </w:r>
      <w:proofErr w:type="spellStart"/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>biopolítica</w:t>
      </w:r>
      <w:proofErr w:type="spellEnd"/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 xml:space="preserve">: Curso en el </w:t>
      </w:r>
      <w:proofErr w:type="spellStart"/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>Collége</w:t>
      </w:r>
      <w:proofErr w:type="spellEnd"/>
      <w:r w:rsidRPr="005018E7">
        <w:rPr>
          <w:rFonts w:asciiTheme="minorHAnsi" w:eastAsia="Arial Unicode MS" w:hAnsiTheme="minorHAnsi"/>
          <w:i/>
          <w:iCs/>
          <w:color w:val="000000"/>
          <w:shd w:val="clear" w:color="auto" w:fill="FFFFFF"/>
        </w:rPr>
        <w:t xml:space="preserve"> de France (1978-1979)</w:t>
      </w:r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 xml:space="preserve">. Buenos Aires: Fondo de Cultura </w:t>
      </w:r>
      <w:proofErr w:type="spellStart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>Económica</w:t>
      </w:r>
      <w:proofErr w:type="spellEnd"/>
      <w:r w:rsidRPr="005018E7">
        <w:rPr>
          <w:rFonts w:asciiTheme="minorHAnsi" w:eastAsia="Arial Unicode MS" w:hAnsiTheme="minorHAnsi"/>
          <w:color w:val="000000"/>
          <w:shd w:val="clear" w:color="auto" w:fill="FFFFFF"/>
        </w:rPr>
        <w:t xml:space="preserve">. Las clases </w:t>
      </w:r>
      <w:r w:rsidRPr="005018E7">
        <w:rPr>
          <w:rFonts w:asciiTheme="minorHAnsi" w:eastAsia="Arial Unicode MS" w:hAnsiTheme="minorHAnsi"/>
          <w:shd w:val="clear" w:color="auto" w:fill="FFFFFF"/>
        </w:rPr>
        <w:t xml:space="preserve">siguientes: </w:t>
      </w:r>
      <w:r w:rsidRPr="005018E7">
        <w:rPr>
          <w:rFonts w:asciiTheme="minorHAnsi" w:hAnsiTheme="minorHAnsi"/>
        </w:rPr>
        <w:t>17 de enero 1979, 14 y 21 de febrero 1979, 28 de marzo de 1979.</w:t>
      </w:r>
    </w:p>
    <w:p w:rsidR="00B53A8F" w:rsidRPr="005018E7" w:rsidRDefault="00B53A8F" w:rsidP="00FC6F1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es-ES"/>
        </w:rPr>
      </w:pPr>
    </w:p>
    <w:p w:rsidR="00D71669" w:rsidRPr="005018E7" w:rsidRDefault="00FC6F18" w:rsidP="00D71669">
      <w:pPr>
        <w:pStyle w:val="Prrafodelista"/>
        <w:numPr>
          <w:ilvl w:val="0"/>
          <w:numId w:val="7"/>
        </w:numPr>
        <w:rPr>
          <w:rFonts w:asciiTheme="minorHAnsi" w:hAnsiTheme="minorHAnsi"/>
        </w:rPr>
      </w:pPr>
      <w:r w:rsidRPr="005018E7">
        <w:rPr>
          <w:rFonts w:asciiTheme="minorHAnsi" w:hAnsiTheme="minorHAnsi"/>
        </w:rPr>
        <w:t xml:space="preserve">De La Fabián, R. (2013). Nuevas formaciones del superyó en el contexto de la racionalidad neoliberal a partir del caso de la “Psicología Positiva”: felicidad, potenciamiento y </w:t>
      </w:r>
      <w:proofErr w:type="spellStart"/>
      <w:r w:rsidRPr="005018E7">
        <w:rPr>
          <w:rFonts w:asciiTheme="minorHAnsi" w:hAnsiTheme="minorHAnsi"/>
        </w:rPr>
        <w:t>resiliencia</w:t>
      </w:r>
      <w:proofErr w:type="spellEnd"/>
      <w:r w:rsidRPr="005018E7">
        <w:rPr>
          <w:rFonts w:asciiTheme="minorHAnsi" w:hAnsiTheme="minorHAnsi"/>
        </w:rPr>
        <w:t xml:space="preserve">. </w:t>
      </w:r>
      <w:proofErr w:type="spellStart"/>
      <w:r w:rsidRPr="005018E7">
        <w:rPr>
          <w:rFonts w:asciiTheme="minorHAnsi" w:hAnsiTheme="minorHAnsi"/>
          <w:i/>
        </w:rPr>
        <w:t>Clinicaps</w:t>
      </w:r>
      <w:proofErr w:type="spellEnd"/>
      <w:r w:rsidRPr="005018E7">
        <w:rPr>
          <w:rFonts w:asciiTheme="minorHAnsi" w:hAnsiTheme="minorHAnsi"/>
        </w:rPr>
        <w:t xml:space="preserve">. 7(9). </w:t>
      </w:r>
    </w:p>
    <w:p w:rsidR="00D71669" w:rsidRPr="005018E7" w:rsidRDefault="00ED0D7C" w:rsidP="00D71669">
      <w:pPr>
        <w:pStyle w:val="Prrafodelista"/>
        <w:rPr>
          <w:rFonts w:asciiTheme="minorHAnsi" w:hAnsiTheme="minorHAnsi"/>
        </w:rPr>
      </w:pPr>
      <w:hyperlink r:id="rId9" w:history="1">
        <w:r w:rsidR="00D71669" w:rsidRPr="005018E7">
          <w:rPr>
            <w:rStyle w:val="Hipervnculo"/>
            <w:rFonts w:asciiTheme="minorHAnsi" w:hAnsiTheme="minorHAnsi"/>
          </w:rPr>
          <w:t>http://www.clinicaps.com.br/clinicaps_pdf/Rev_19/Fabian_R.pdf</w:t>
        </w:r>
      </w:hyperlink>
    </w:p>
    <w:p w:rsidR="00FC6F18" w:rsidRPr="005018E7" w:rsidRDefault="00FC6F18" w:rsidP="00FC6F18">
      <w:pPr>
        <w:pStyle w:val="Default"/>
        <w:rPr>
          <w:rFonts w:asciiTheme="minorHAnsi" w:hAnsiTheme="minorHAnsi"/>
          <w:sz w:val="22"/>
          <w:szCs w:val="22"/>
        </w:rPr>
      </w:pPr>
    </w:p>
    <w:p w:rsidR="009420BA" w:rsidRPr="005018E7" w:rsidRDefault="00FC6F18" w:rsidP="00FC6F18">
      <w:pPr>
        <w:pStyle w:val="Pa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018E7">
        <w:rPr>
          <w:rFonts w:asciiTheme="minorHAnsi" w:hAnsiTheme="minorHAnsi"/>
          <w:sz w:val="22"/>
          <w:szCs w:val="22"/>
        </w:rPr>
        <w:t xml:space="preserve">De La Fabián R. &amp; </w:t>
      </w:r>
      <w:proofErr w:type="spellStart"/>
      <w:r w:rsidRPr="005018E7">
        <w:rPr>
          <w:rFonts w:asciiTheme="minorHAnsi" w:hAnsiTheme="minorHAnsi"/>
          <w:sz w:val="22"/>
          <w:szCs w:val="22"/>
        </w:rPr>
        <w:t>Stecher</w:t>
      </w:r>
      <w:proofErr w:type="spellEnd"/>
      <w:r w:rsidRPr="005018E7">
        <w:rPr>
          <w:rFonts w:asciiTheme="minorHAnsi" w:hAnsiTheme="minorHAnsi"/>
          <w:sz w:val="22"/>
          <w:szCs w:val="22"/>
        </w:rPr>
        <w:t xml:space="preserve">, A (2015) Nuevos discursos acerca de la felicidad y </w:t>
      </w:r>
      <w:proofErr w:type="spellStart"/>
      <w:r w:rsidRPr="005018E7">
        <w:rPr>
          <w:rFonts w:asciiTheme="minorHAnsi" w:hAnsiTheme="minorHAnsi"/>
          <w:sz w:val="22"/>
          <w:szCs w:val="22"/>
        </w:rPr>
        <w:t>gubernamentalidad</w:t>
      </w:r>
      <w:proofErr w:type="spellEnd"/>
      <w:r w:rsidRPr="005018E7">
        <w:rPr>
          <w:rFonts w:asciiTheme="minorHAnsi" w:hAnsiTheme="minorHAnsi"/>
          <w:sz w:val="22"/>
          <w:szCs w:val="22"/>
        </w:rPr>
        <w:t xml:space="preserve"> neoliberal: “Ocúpate de ser feliz y todo lo demás vendrá por añadidura. </w:t>
      </w:r>
      <w:r w:rsidRPr="005018E7">
        <w:rPr>
          <w:rFonts w:asciiTheme="minorHAnsi" w:hAnsiTheme="minorHAnsi"/>
          <w:i/>
          <w:sz w:val="22"/>
          <w:szCs w:val="22"/>
        </w:rPr>
        <w:t>Sociedad Hoy</w:t>
      </w:r>
      <w:r w:rsidRPr="005018E7">
        <w:rPr>
          <w:rFonts w:asciiTheme="minorHAnsi" w:hAnsiTheme="minorHAnsi"/>
          <w:sz w:val="22"/>
          <w:szCs w:val="22"/>
        </w:rPr>
        <w:t xml:space="preserve">, 2013,25, pp. 29-26 </w:t>
      </w:r>
      <w:hyperlink r:id="rId10" w:history="1">
        <w:r w:rsidRPr="005018E7">
          <w:rPr>
            <w:rStyle w:val="Hipervnculo"/>
            <w:rFonts w:asciiTheme="minorHAnsi" w:hAnsiTheme="minorHAnsi"/>
            <w:sz w:val="22"/>
            <w:szCs w:val="22"/>
          </w:rPr>
          <w:t>http://www.redalyc.org/articulo.oa?id=90239866003</w:t>
        </w:r>
      </w:hyperlink>
    </w:p>
    <w:p w:rsidR="00FC6F18" w:rsidRPr="005018E7" w:rsidRDefault="00FC6F18" w:rsidP="00FC6F18">
      <w:pPr>
        <w:pStyle w:val="Default"/>
        <w:rPr>
          <w:rFonts w:asciiTheme="minorHAnsi" w:hAnsiTheme="minorHAnsi"/>
          <w:sz w:val="22"/>
          <w:szCs w:val="22"/>
        </w:rPr>
      </w:pPr>
    </w:p>
    <w:p w:rsidR="005018E7" w:rsidRPr="005018E7" w:rsidRDefault="005018E7">
      <w:pPr>
        <w:pStyle w:val="Default"/>
        <w:rPr>
          <w:rFonts w:asciiTheme="minorHAnsi" w:hAnsiTheme="minorHAnsi"/>
          <w:sz w:val="22"/>
          <w:szCs w:val="22"/>
        </w:rPr>
      </w:pPr>
    </w:p>
    <w:sectPr w:rsidR="005018E7" w:rsidRPr="005018E7" w:rsidSect="005208E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7C" w:rsidRDefault="00ED0D7C" w:rsidP="005018E7">
      <w:pPr>
        <w:spacing w:after="0" w:line="240" w:lineRule="auto"/>
      </w:pPr>
      <w:r>
        <w:separator/>
      </w:r>
    </w:p>
  </w:endnote>
  <w:endnote w:type="continuationSeparator" w:id="0">
    <w:p w:rsidR="00ED0D7C" w:rsidRDefault="00ED0D7C" w:rsidP="005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7C" w:rsidRDefault="00ED0D7C" w:rsidP="005018E7">
      <w:pPr>
        <w:spacing w:after="0" w:line="240" w:lineRule="auto"/>
      </w:pPr>
      <w:r>
        <w:separator/>
      </w:r>
    </w:p>
  </w:footnote>
  <w:footnote w:type="continuationSeparator" w:id="0">
    <w:p w:rsidR="00ED0D7C" w:rsidRDefault="00ED0D7C" w:rsidP="0050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E7" w:rsidRDefault="005018E7" w:rsidP="005018E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819275" cy="677195"/>
          <wp:effectExtent l="19050" t="0" r="9525" b="0"/>
          <wp:docPr id="2" name="1 Imagen" descr="logo_psicologia_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icologia_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862" cy="678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8E7" w:rsidRDefault="00501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69A"/>
    <w:multiLevelType w:val="hybridMultilevel"/>
    <w:tmpl w:val="64F21316"/>
    <w:lvl w:ilvl="0" w:tplc="FFFFFFFF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0987"/>
    <w:multiLevelType w:val="hybridMultilevel"/>
    <w:tmpl w:val="29E0CE52"/>
    <w:lvl w:ilvl="0" w:tplc="1C56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5055C"/>
    <w:multiLevelType w:val="hybridMultilevel"/>
    <w:tmpl w:val="65FC05AA"/>
    <w:lvl w:ilvl="0" w:tplc="47F0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267"/>
    <w:multiLevelType w:val="hybridMultilevel"/>
    <w:tmpl w:val="9DE4B484"/>
    <w:lvl w:ilvl="0" w:tplc="6CAEAFF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1607"/>
    <w:multiLevelType w:val="hybridMultilevel"/>
    <w:tmpl w:val="7C3A4E70"/>
    <w:lvl w:ilvl="0" w:tplc="B6FA4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42D"/>
    <w:multiLevelType w:val="hybridMultilevel"/>
    <w:tmpl w:val="7D0A8660"/>
    <w:lvl w:ilvl="0" w:tplc="60A0730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3647"/>
    <w:multiLevelType w:val="hybridMultilevel"/>
    <w:tmpl w:val="E5D8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BBC"/>
    <w:multiLevelType w:val="hybridMultilevel"/>
    <w:tmpl w:val="EB9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1F0B"/>
    <w:multiLevelType w:val="hybridMultilevel"/>
    <w:tmpl w:val="1C728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4747C"/>
    <w:multiLevelType w:val="hybridMultilevel"/>
    <w:tmpl w:val="01CC71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C"/>
    <w:rsid w:val="00104AF6"/>
    <w:rsid w:val="002169DA"/>
    <w:rsid w:val="003D023C"/>
    <w:rsid w:val="003D694F"/>
    <w:rsid w:val="00407259"/>
    <w:rsid w:val="005018E7"/>
    <w:rsid w:val="0051606E"/>
    <w:rsid w:val="005208E4"/>
    <w:rsid w:val="006169B2"/>
    <w:rsid w:val="00710BA9"/>
    <w:rsid w:val="00714467"/>
    <w:rsid w:val="007645DE"/>
    <w:rsid w:val="00834B6E"/>
    <w:rsid w:val="00894022"/>
    <w:rsid w:val="009420BA"/>
    <w:rsid w:val="009A19CA"/>
    <w:rsid w:val="00A55E96"/>
    <w:rsid w:val="00B20FBB"/>
    <w:rsid w:val="00B53A8F"/>
    <w:rsid w:val="00C11D60"/>
    <w:rsid w:val="00C138ED"/>
    <w:rsid w:val="00CA7B9C"/>
    <w:rsid w:val="00CE5910"/>
    <w:rsid w:val="00D06D07"/>
    <w:rsid w:val="00D71669"/>
    <w:rsid w:val="00DC2CBF"/>
    <w:rsid w:val="00ED0D7C"/>
    <w:rsid w:val="00F00FCA"/>
    <w:rsid w:val="00F31AF2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B9C"/>
    <w:pPr>
      <w:ind w:left="720"/>
      <w:contextualSpacing/>
    </w:pPr>
  </w:style>
  <w:style w:type="paragraph" w:styleId="Sinespaciado">
    <w:name w:val="No Spacing"/>
    <w:uiPriority w:val="1"/>
    <w:qFormat/>
    <w:rsid w:val="00B53A8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B53A8F"/>
  </w:style>
  <w:style w:type="character" w:styleId="Hipervnculo">
    <w:name w:val="Hyperlink"/>
    <w:basedOn w:val="Fuentedeprrafopredeter"/>
    <w:uiPriority w:val="99"/>
    <w:unhideWhenUsed/>
    <w:rsid w:val="00B53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2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FC6F18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6F18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FC6F18"/>
    <w:rPr>
      <w:rFonts w:cs="Adobe Garamond Pro Bold"/>
      <w:b/>
      <w:bCs/>
      <w:color w:val="000000"/>
      <w:sz w:val="36"/>
      <w:szCs w:val="36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F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8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1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18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B9C"/>
    <w:pPr>
      <w:ind w:left="720"/>
      <w:contextualSpacing/>
    </w:pPr>
  </w:style>
  <w:style w:type="paragraph" w:styleId="Sinespaciado">
    <w:name w:val="No Spacing"/>
    <w:uiPriority w:val="1"/>
    <w:qFormat/>
    <w:rsid w:val="00B53A8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B53A8F"/>
  </w:style>
  <w:style w:type="character" w:styleId="Hipervnculo">
    <w:name w:val="Hyperlink"/>
    <w:basedOn w:val="Fuentedeprrafopredeter"/>
    <w:uiPriority w:val="99"/>
    <w:unhideWhenUsed/>
    <w:rsid w:val="00B53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2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FC6F18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6F18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FC6F18"/>
    <w:rPr>
      <w:rFonts w:cs="Adobe Garamond Pro Bold"/>
      <w:b/>
      <w:bCs/>
      <w:color w:val="000000"/>
      <w:sz w:val="36"/>
      <w:szCs w:val="36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F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8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1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1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rodrigo.delafabian/Downloads/rf-12719%20(7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dalyc.org/articulo.oa?id=90239866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icaps.com.br/clinicaps_pdf/Rev_19/Fabian_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Links>
    <vt:vector size="24" baseType="variant">
      <vt:variant>
        <vt:i4>4194390</vt:i4>
      </vt:variant>
      <vt:variant>
        <vt:i4>9</vt:i4>
      </vt:variant>
      <vt:variant>
        <vt:i4>0</vt:i4>
      </vt:variant>
      <vt:variant>
        <vt:i4>5</vt:i4>
      </vt:variant>
      <vt:variant>
        <vt:lpwstr>http://assets.cambridge.org/97805216/50755/sample/9780521650755wsc00.pdf</vt:lpwstr>
      </vt:variant>
      <vt:variant>
        <vt:lpwstr/>
      </vt:variant>
      <vt:variant>
        <vt:i4>3211357</vt:i4>
      </vt:variant>
      <vt:variant>
        <vt:i4>6</vt:i4>
      </vt:variant>
      <vt:variant>
        <vt:i4>0</vt:i4>
      </vt:variant>
      <vt:variant>
        <vt:i4>5</vt:i4>
      </vt:variant>
      <vt:variant>
        <vt:lpwstr>http://www.cepchile.cl/dms/lang_1/doc_962.html</vt:lpwstr>
      </vt:variant>
      <vt:variant>
        <vt:lpwstr>.UBw16_Yf4sc</vt:lpwstr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http://ebookbrowse.com/butler-judith-mecanismos-psiquicos-del-poder-pdf-d70844308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http://www.infoamerica.org/documentos_pdf/althusser1.pdf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Usuario</cp:lastModifiedBy>
  <cp:revision>2</cp:revision>
  <dcterms:created xsi:type="dcterms:W3CDTF">2016-08-30T03:12:00Z</dcterms:created>
  <dcterms:modified xsi:type="dcterms:W3CDTF">2016-08-30T03:12:00Z</dcterms:modified>
</cp:coreProperties>
</file>